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B99" w:rsidRDefault="003B4B99" w:rsidP="003B4B99">
      <w:pPr>
        <w:pStyle w:val="2"/>
      </w:pPr>
      <w:r w:rsidRPr="00823800">
        <w:rPr>
          <w:rFonts w:ascii="Times New Roman" w:hAnsi="Times New Roman" w:cs="Times New Roman"/>
        </w:rPr>
        <w:t>专练</w:t>
      </w:r>
      <w:r w:rsidRPr="00823800">
        <w:rPr>
          <w:rFonts w:ascii="Times New Roman" w:hAnsi="Times New Roman" w:cs="Times New Roman"/>
        </w:rPr>
        <w:t>62</w:t>
      </w:r>
      <w:r>
        <w:rPr>
          <w:rFonts w:ascii="Times New Roman" w:hAnsi="Times New Roman" w:cs="Times New Roman"/>
        </w:rPr>
        <w:t xml:space="preserve">　</w:t>
      </w:r>
      <w:r w:rsidRPr="00823800">
        <w:rPr>
          <w:rFonts w:ascii="Times New Roman" w:hAnsi="Times New Roman" w:cs="Times New Roman"/>
        </w:rPr>
        <w:t>生物的进化综合练</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1</w:t>
      </w:r>
      <w:r>
        <w:rPr>
          <w:rFonts w:ascii="Times New Roman" w:hAnsi="Times New Roman" w:cs="Times New Roman"/>
          <w:b/>
          <w:color w:val="FF0000"/>
        </w:rPr>
        <w:t>．</w:t>
      </w:r>
      <w:r w:rsidRPr="00823800">
        <w:rPr>
          <w:rFonts w:ascii="Times New Roman" w:hAnsi="Times New Roman" w:cs="Times New Roman"/>
        </w:rPr>
        <w:t>下列关于生物进化</w:t>
      </w:r>
      <w:r w:rsidRPr="00823800">
        <w:rPr>
          <w:rFonts w:ascii="Times New Roman" w:hAnsi="Times New Roman" w:cs="Times New Roman" w:hint="eastAsia"/>
        </w:rPr>
        <w:t>理论的叙述</w:t>
      </w:r>
      <w:r>
        <w:rPr>
          <w:rFonts w:ascii="Times New Roman" w:hAnsi="Times New Roman" w:cs="Times New Roman" w:hint="eastAsia"/>
        </w:rPr>
        <w:t>，</w:t>
      </w:r>
      <w:r w:rsidRPr="00823800">
        <w:rPr>
          <w:rFonts w:ascii="Times New Roman" w:hAnsi="Times New Roman" w:cs="Times New Roman" w:hint="eastAsia"/>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拉马克的进化学说认为生物进化的原因是用进废退和获得性遗传</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达尔文的自然选择学说揭示了生物的多样性是变异的结果</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现代生物进化理论认为生物进化的实质是在自然选择的作用下种群基因频率发生定向改变</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有关生物进化的原因目前仍存在不同观点</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达尔文</w:t>
      </w:r>
      <w:r>
        <w:rPr>
          <w:rFonts w:ascii="Times New Roman" w:hAnsi="Times New Roman" w:cs="Times New Roman"/>
        </w:rPr>
        <w:t>(</w:t>
      </w:r>
      <w:r w:rsidRPr="00823800">
        <w:rPr>
          <w:rFonts w:ascii="Times New Roman" w:hAnsi="Times New Roman" w:cs="Times New Roman"/>
        </w:rPr>
        <w:t>1809</w:t>
      </w:r>
      <w:r w:rsidRPr="00823800">
        <w:rPr>
          <w:rFonts w:ascii="Times New Roman" w:hAnsi="Times New Roman" w:cs="Times New Roman"/>
        </w:rPr>
        <w:t>～</w:t>
      </w:r>
      <w:r w:rsidRPr="00823800">
        <w:rPr>
          <w:rFonts w:ascii="Times New Roman" w:hAnsi="Times New Roman" w:cs="Times New Roman"/>
        </w:rPr>
        <w:t>1882</w:t>
      </w:r>
      <w:r>
        <w:rPr>
          <w:rFonts w:ascii="Times New Roman" w:hAnsi="Times New Roman" w:cs="Times New Roman"/>
        </w:rPr>
        <w:t>)</w:t>
      </w:r>
      <w:r w:rsidRPr="00823800">
        <w:rPr>
          <w:rFonts w:ascii="Times New Roman" w:hAnsi="Times New Roman" w:cs="Times New Roman"/>
        </w:rPr>
        <w:t>在《物种起源》中提出了进化论的两大学说：共同由来学说和自然选择学说。达尔文的进化理论学说对人类社会产生了深刻影响</w:t>
      </w:r>
      <w:r>
        <w:rPr>
          <w:rFonts w:ascii="Times New Roman" w:hAnsi="Times New Roman" w:cs="Times New Roman"/>
        </w:rPr>
        <w:t>，</w:t>
      </w:r>
      <w:r w:rsidRPr="00823800">
        <w:rPr>
          <w:rFonts w:ascii="Times New Roman" w:hAnsi="Times New Roman" w:cs="Times New Roman"/>
        </w:rPr>
        <w:t>并且随着生物科学的发展</w:t>
      </w:r>
      <w:r>
        <w:rPr>
          <w:rFonts w:ascii="Times New Roman" w:hAnsi="Times New Roman" w:cs="Times New Roman"/>
        </w:rPr>
        <w:t>，</w:t>
      </w:r>
      <w:r w:rsidRPr="00823800">
        <w:rPr>
          <w:rFonts w:ascii="Times New Roman" w:hAnsi="Times New Roman" w:cs="Times New Roman"/>
        </w:rPr>
        <w:t>形成了以自然选择学说为核心的现代生物进化理</w:t>
      </w:r>
      <w:r w:rsidRPr="00823800">
        <w:rPr>
          <w:rFonts w:ascii="Times New Roman" w:hAnsi="Times New Roman" w:cs="Times New Roman" w:hint="eastAsia"/>
        </w:rPr>
        <w:t>论。下列有关叙述错误的是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生物进化的证据是多方面的</w:t>
      </w:r>
      <w:r>
        <w:rPr>
          <w:rFonts w:ascii="Times New Roman" w:hAnsi="Times New Roman" w:cs="Times New Roman"/>
        </w:rPr>
        <w:t>，</w:t>
      </w:r>
      <w:r w:rsidRPr="00823800">
        <w:rPr>
          <w:rFonts w:ascii="Times New Roman" w:hAnsi="Times New Roman" w:cs="Times New Roman"/>
        </w:rPr>
        <w:t>而胚胎学为研究生物进化提供了直接证据</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所有生物共用一套遗传密码</w:t>
      </w:r>
      <w:r>
        <w:rPr>
          <w:rFonts w:ascii="Times New Roman" w:hAnsi="Times New Roman" w:cs="Times New Roman"/>
        </w:rPr>
        <w:t>，</w:t>
      </w:r>
      <w:r w:rsidRPr="00823800">
        <w:rPr>
          <w:rFonts w:ascii="Times New Roman" w:hAnsi="Times New Roman" w:cs="Times New Roman"/>
        </w:rPr>
        <w:t>这给生物有共同祖先的论点提供了有力支持</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达尔文的自然选择学说揭示了生物的多样性和适应性是生物进化的结果</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种群中出现可遗传的有利变异和环境的定向选择是适应形成的必要条件</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原始鸟卵是白色无斑纹的</w:t>
      </w:r>
      <w:r>
        <w:rPr>
          <w:rFonts w:ascii="Times New Roman" w:hAnsi="Times New Roman" w:cs="Times New Roman"/>
        </w:rPr>
        <w:t>，</w:t>
      </w:r>
      <w:r w:rsidRPr="00823800">
        <w:rPr>
          <w:rFonts w:ascii="Times New Roman" w:hAnsi="Times New Roman" w:cs="Times New Roman"/>
        </w:rPr>
        <w:t>与现在的鸟卵在卵色、斑纹等特征上存在明显差别。科研人员发现</w:t>
      </w:r>
      <w:r>
        <w:rPr>
          <w:rFonts w:ascii="Times New Roman" w:hAnsi="Times New Roman" w:cs="Times New Roman"/>
        </w:rPr>
        <w:t>，</w:t>
      </w:r>
      <w:r w:rsidRPr="00823800">
        <w:rPr>
          <w:rFonts w:ascii="Times New Roman" w:hAnsi="Times New Roman" w:cs="Times New Roman"/>
        </w:rPr>
        <w:t>洞巢中鸟卵往往为白色</w:t>
      </w:r>
      <w:r>
        <w:rPr>
          <w:rFonts w:ascii="Times New Roman" w:hAnsi="Times New Roman" w:cs="Times New Roman"/>
        </w:rPr>
        <w:t>，</w:t>
      </w:r>
      <w:r w:rsidRPr="00823800">
        <w:rPr>
          <w:rFonts w:ascii="Times New Roman" w:hAnsi="Times New Roman" w:cs="Times New Roman"/>
        </w:rPr>
        <w:t>开放性巢的鸟卵一般有颜色或斑纹。某些鸟类会将卵产到其他鸟的巢中</w:t>
      </w:r>
      <w:r>
        <w:rPr>
          <w:rFonts w:ascii="Times New Roman" w:hAnsi="Times New Roman" w:cs="Times New Roman"/>
        </w:rPr>
        <w:t>，</w:t>
      </w:r>
      <w:r w:rsidRPr="00823800">
        <w:rPr>
          <w:rFonts w:ascii="Times New Roman" w:hAnsi="Times New Roman" w:cs="Times New Roman"/>
        </w:rPr>
        <w:t>由其</w:t>
      </w:r>
      <w:r w:rsidRPr="00823800">
        <w:rPr>
          <w:rFonts w:ascii="Times New Roman" w:hAnsi="Times New Roman" w:cs="Times New Roman" w:hint="eastAsia"/>
        </w:rPr>
        <w:t>代孵卵。以下关于卵色的推测不合理的是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开放性巢鸟卵的颜色或斑纹降低了卵的隐蔽性</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在光线差的环境下白色卵利于亲鸟孵卵和翻卵</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代孵卵与鸟巢中原有卵的卵色和斑纹高度相似</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卵的颜色深浅或斑纹的有无是自然选择的结果</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下列叙述中</w:t>
      </w:r>
      <w:r>
        <w:rPr>
          <w:rFonts w:ascii="Times New Roman" w:hAnsi="Times New Roman" w:cs="Times New Roman"/>
        </w:rPr>
        <w:t>，</w:t>
      </w:r>
      <w:r w:rsidRPr="00823800">
        <w:rPr>
          <w:rFonts w:ascii="Times New Roman" w:hAnsi="Times New Roman" w:cs="Times New Roman"/>
        </w:rPr>
        <w:t>与现代生物进化理论相符的是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种群基因频率的变化决定了种群进化的方向</w:t>
      </w:r>
      <w:r>
        <w:rPr>
          <w:rFonts w:ascii="Times New Roman" w:hAnsi="Times New Roman" w:cs="Times New Roman"/>
        </w:rPr>
        <w:t>，</w:t>
      </w:r>
      <w:r w:rsidRPr="00823800">
        <w:rPr>
          <w:rFonts w:ascii="Times New Roman" w:hAnsi="Times New Roman" w:cs="Times New Roman"/>
        </w:rPr>
        <w:t>也决定了群落演替的方向</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滥用抗生素造成细菌产生抗药性突变</w:t>
      </w:r>
      <w:r>
        <w:rPr>
          <w:rFonts w:ascii="Times New Roman" w:hAnsi="Times New Roman" w:cs="Times New Roman"/>
        </w:rPr>
        <w:t>，</w:t>
      </w:r>
      <w:r w:rsidRPr="00823800">
        <w:rPr>
          <w:rFonts w:ascii="Times New Roman" w:hAnsi="Times New Roman" w:cs="Times New Roman"/>
        </w:rPr>
        <w:t>同时抗生素的选择作用增强了抗药性</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新物种形成的标志是产生生殖隔离</w:t>
      </w:r>
      <w:r>
        <w:rPr>
          <w:rFonts w:ascii="Times New Roman" w:hAnsi="Times New Roman" w:cs="Times New Roman"/>
        </w:rPr>
        <w:t>，</w:t>
      </w:r>
      <w:r w:rsidRPr="00823800">
        <w:rPr>
          <w:rFonts w:ascii="Times New Roman" w:hAnsi="Times New Roman" w:cs="Times New Roman"/>
        </w:rPr>
        <w:t>这是长期的地理隔离使变异积累</w:t>
      </w:r>
      <w:r w:rsidRPr="00823800">
        <w:rPr>
          <w:rFonts w:ascii="Times New Roman" w:hAnsi="Times New Roman" w:cs="Times New Roman" w:hint="eastAsia"/>
        </w:rPr>
        <w:t>导致的</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hint="eastAsia"/>
        </w:rPr>
        <w:t>．</w:t>
      </w:r>
      <w:r w:rsidRPr="00823800">
        <w:rPr>
          <w:rFonts w:ascii="Times New Roman" w:hAnsi="Times New Roman" w:cs="Times New Roman"/>
        </w:rPr>
        <w:t>蓝细菌改变了早期地球的大气成分</w:t>
      </w:r>
      <w:r>
        <w:rPr>
          <w:rFonts w:ascii="Times New Roman" w:hAnsi="Times New Roman" w:cs="Times New Roman"/>
        </w:rPr>
        <w:t>，</w:t>
      </w:r>
      <w:r w:rsidRPr="00823800">
        <w:rPr>
          <w:rFonts w:ascii="Times New Roman" w:hAnsi="Times New Roman" w:cs="Times New Roman"/>
        </w:rPr>
        <w:t>进而促进了需氧生物的发展</w:t>
      </w:r>
      <w:r>
        <w:rPr>
          <w:rFonts w:ascii="Times New Roman" w:hAnsi="Times New Roman" w:cs="Times New Roman"/>
        </w:rPr>
        <w:t>，</w:t>
      </w:r>
      <w:r w:rsidRPr="00823800">
        <w:rPr>
          <w:rFonts w:ascii="Times New Roman" w:hAnsi="Times New Roman" w:cs="Times New Roman"/>
        </w:rPr>
        <w:t>这属于协同进化</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sidRPr="00823800">
        <w:rPr>
          <w:rFonts w:ascii="Times New Roman" w:hAnsi="Times New Roman" w:cs="Times New Roman"/>
        </w:rPr>
        <w:t>蜜蜂采蜜时</w:t>
      </w:r>
      <w:r>
        <w:rPr>
          <w:rFonts w:ascii="Times New Roman" w:hAnsi="Times New Roman" w:cs="Times New Roman"/>
        </w:rPr>
        <w:t>，</w:t>
      </w:r>
      <w:r w:rsidRPr="00823800">
        <w:rPr>
          <w:rFonts w:ascii="Times New Roman" w:hAnsi="Times New Roman" w:cs="Times New Roman"/>
        </w:rPr>
        <w:t>口器伸入鼠尾草的花筒中</w:t>
      </w:r>
      <w:r>
        <w:rPr>
          <w:rFonts w:ascii="Times New Roman" w:hAnsi="Times New Roman" w:cs="Times New Roman"/>
        </w:rPr>
        <w:t>，</w:t>
      </w:r>
      <w:r w:rsidRPr="00823800">
        <w:rPr>
          <w:rFonts w:ascii="Times New Roman" w:hAnsi="Times New Roman" w:cs="Times New Roman"/>
        </w:rPr>
        <w:t>头部推动鼠尾草</w:t>
      </w:r>
      <w:r w:rsidRPr="00823800">
        <w:rPr>
          <w:rFonts w:hAnsi="宋体" w:cs="Times New Roman"/>
        </w:rPr>
        <w:t>“</w:t>
      </w:r>
      <w:r w:rsidRPr="00823800">
        <w:rPr>
          <w:rFonts w:ascii="Times New Roman" w:hAnsi="Times New Roman" w:cs="Times New Roman"/>
        </w:rPr>
        <w:t>丁</w:t>
      </w:r>
      <w:r w:rsidRPr="00823800">
        <w:rPr>
          <w:rFonts w:hAnsi="宋体" w:cs="Times New Roman"/>
        </w:rPr>
        <w:t>”</w:t>
      </w:r>
      <w:r w:rsidRPr="00823800">
        <w:rPr>
          <w:rFonts w:ascii="Times New Roman" w:hAnsi="Times New Roman" w:cs="Times New Roman"/>
        </w:rPr>
        <w:t>字形雄蕊</w:t>
      </w:r>
      <w:r>
        <w:rPr>
          <w:rFonts w:ascii="Times New Roman" w:hAnsi="Times New Roman" w:cs="Times New Roman"/>
        </w:rPr>
        <w:t>，</w:t>
      </w:r>
      <w:r w:rsidRPr="00823800">
        <w:rPr>
          <w:rFonts w:ascii="Times New Roman" w:hAnsi="Times New Roman" w:cs="Times New Roman"/>
        </w:rPr>
        <w:t>花粉落在头部</w:t>
      </w:r>
      <w:r>
        <w:rPr>
          <w:rFonts w:ascii="Times New Roman" w:hAnsi="Times New Roman" w:cs="Times New Roman"/>
        </w:rPr>
        <w:t>(</w:t>
      </w:r>
      <w:r w:rsidRPr="00823800">
        <w:rPr>
          <w:rFonts w:ascii="Times New Roman" w:hAnsi="Times New Roman" w:cs="Times New Roman"/>
        </w:rPr>
        <w:t>如图所示</w:t>
      </w:r>
      <w:r>
        <w:rPr>
          <w:rFonts w:ascii="Times New Roman" w:hAnsi="Times New Roman" w:cs="Times New Roman"/>
        </w:rPr>
        <w:t>)</w:t>
      </w:r>
      <w:r w:rsidRPr="00823800">
        <w:rPr>
          <w:rFonts w:ascii="Times New Roman" w:hAnsi="Times New Roman" w:cs="Times New Roman"/>
        </w:rPr>
        <w:t>。鼠尾草雄蕊先成熟</w:t>
      </w:r>
      <w:r>
        <w:rPr>
          <w:rFonts w:ascii="Times New Roman" w:hAnsi="Times New Roman" w:cs="Times New Roman"/>
        </w:rPr>
        <w:t>，</w:t>
      </w:r>
      <w:r w:rsidRPr="00823800">
        <w:rPr>
          <w:rFonts w:ascii="Times New Roman" w:hAnsi="Times New Roman" w:cs="Times New Roman"/>
        </w:rPr>
        <w:t>蜜蜂采蜜后飞出时</w:t>
      </w:r>
      <w:r>
        <w:rPr>
          <w:rFonts w:ascii="Times New Roman" w:hAnsi="Times New Roman" w:cs="Times New Roman"/>
        </w:rPr>
        <w:t>，</w:t>
      </w:r>
      <w:r w:rsidRPr="00823800">
        <w:rPr>
          <w:rFonts w:ascii="Times New Roman" w:hAnsi="Times New Roman" w:cs="Times New Roman"/>
        </w:rPr>
        <w:t>不会导致同一朵花的雌蕊授粉。等到雄蕊凋谢后雌蕊成熟</w:t>
      </w:r>
      <w:r>
        <w:rPr>
          <w:rFonts w:ascii="Times New Roman" w:hAnsi="Times New Roman" w:cs="Times New Roman"/>
        </w:rPr>
        <w:t>，</w:t>
      </w:r>
      <w:r w:rsidRPr="00823800">
        <w:rPr>
          <w:rFonts w:ascii="Times New Roman" w:hAnsi="Times New Roman" w:cs="Times New Roman"/>
        </w:rPr>
        <w:t>其他蜜蜂再来采蜜时</w:t>
      </w:r>
      <w:r>
        <w:rPr>
          <w:rFonts w:ascii="Times New Roman" w:hAnsi="Times New Roman" w:cs="Times New Roman"/>
        </w:rPr>
        <w:t>，</w:t>
      </w:r>
      <w:r w:rsidRPr="00823800">
        <w:rPr>
          <w:rFonts w:ascii="Times New Roman" w:hAnsi="Times New Roman" w:cs="Times New Roman"/>
        </w:rPr>
        <w:t>雌蕊的柱头恰好能接触到蜜蜂头部</w:t>
      </w:r>
      <w:r>
        <w:rPr>
          <w:rFonts w:ascii="Times New Roman" w:hAnsi="Times New Roman" w:cs="Times New Roman"/>
        </w:rPr>
        <w:t>，</w:t>
      </w:r>
      <w:r w:rsidRPr="00823800">
        <w:rPr>
          <w:rFonts w:ascii="Times New Roman" w:hAnsi="Times New Roman" w:cs="Times New Roman"/>
        </w:rPr>
        <w:t>从而巧妙地接受其他花的花粉而受精。下列相关叙述正确的是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B4B99" w:rsidRDefault="003B4B99" w:rsidP="003B4B99">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908300" cy="787400"/>
            <wp:effectExtent l="0" t="0" r="6350" b="0"/>
            <wp:docPr id="4" name="图片 4" descr="22新微生物L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新微生物L35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08300" cy="787400"/>
                    </a:xfrm>
                    <a:prstGeom prst="rect">
                      <a:avLst/>
                    </a:prstGeom>
                    <a:noFill/>
                    <a:ln>
                      <a:noFill/>
                    </a:ln>
                  </pic:spPr>
                </pic:pic>
              </a:graphicData>
            </a:graphic>
          </wp:inline>
        </w:drawing>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蜜蜂取食花蜜的细长口器是适应环</w:t>
      </w:r>
      <w:r w:rsidRPr="00823800">
        <w:rPr>
          <w:rFonts w:ascii="Times New Roman" w:hAnsi="Times New Roman" w:cs="Times New Roman" w:hint="eastAsia"/>
        </w:rPr>
        <w:t>境产生的定向变异</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hint="eastAsia"/>
        </w:rPr>
        <w:t>．</w:t>
      </w:r>
      <w:r w:rsidRPr="00823800">
        <w:rPr>
          <w:rFonts w:hAnsi="宋体" w:cs="Times New Roman"/>
        </w:rPr>
        <w:t>“</w:t>
      </w:r>
      <w:r w:rsidRPr="00823800">
        <w:rPr>
          <w:rFonts w:ascii="Times New Roman" w:hAnsi="Times New Roman" w:cs="Times New Roman"/>
        </w:rPr>
        <w:t>丁</w:t>
      </w:r>
      <w:r w:rsidRPr="00823800">
        <w:rPr>
          <w:rFonts w:hAnsi="宋体" w:cs="Times New Roman"/>
        </w:rPr>
        <w:t>”</w:t>
      </w:r>
      <w:r w:rsidRPr="00823800">
        <w:rPr>
          <w:rFonts w:ascii="Times New Roman" w:hAnsi="Times New Roman" w:cs="Times New Roman"/>
        </w:rPr>
        <w:t>字形雄蕊结构是鼠尾草新物种形成的必要条件</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雌性花蕊成熟时间不同不利于遗传多样性的形成</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鼠尾草与蜜蜂相互适应、协同进化</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sidRPr="00823800">
        <w:rPr>
          <w:rFonts w:ascii="Times New Roman" w:hAnsi="Times New Roman" w:cs="Times New Roman"/>
        </w:rPr>
        <w:t>马里亚纳海沟深水域与较浅水域生存着两种不同的比目鱼。调查发现</w:t>
      </w:r>
      <w:r>
        <w:rPr>
          <w:rFonts w:ascii="Times New Roman" w:hAnsi="Times New Roman" w:cs="Times New Roman"/>
        </w:rPr>
        <w:t>，</w:t>
      </w:r>
      <w:r w:rsidRPr="00823800">
        <w:rPr>
          <w:rFonts w:ascii="Times New Roman" w:hAnsi="Times New Roman" w:cs="Times New Roman"/>
        </w:rPr>
        <w:t>这两种比目鱼长期缺乏基因交流</w:t>
      </w:r>
      <w:r>
        <w:rPr>
          <w:rFonts w:ascii="Times New Roman" w:hAnsi="Times New Roman" w:cs="Times New Roman"/>
        </w:rPr>
        <w:t>，</w:t>
      </w:r>
      <w:r w:rsidRPr="00823800">
        <w:rPr>
          <w:rFonts w:ascii="Times New Roman" w:hAnsi="Times New Roman" w:cs="Times New Roman"/>
        </w:rPr>
        <w:t>但在几百万年前两水域中的比目鱼属于同一物种。下列对深水域与较浅水域中两种比目鱼形成的相关叙述</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两水域中的比目鱼因长期缺乏基因交流</w:t>
      </w:r>
      <w:r>
        <w:rPr>
          <w:rFonts w:ascii="Times New Roman" w:hAnsi="Times New Roman" w:cs="Times New Roman"/>
        </w:rPr>
        <w:t>，</w:t>
      </w:r>
      <w:r w:rsidRPr="00823800">
        <w:rPr>
          <w:rFonts w:ascii="Times New Roman" w:hAnsi="Times New Roman" w:cs="Times New Roman"/>
        </w:rPr>
        <w:t>最终可能会产生生殖隔离</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lastRenderedPageBreak/>
        <w:t>B</w:t>
      </w:r>
      <w:r>
        <w:rPr>
          <w:rFonts w:ascii="Times New Roman" w:hAnsi="Times New Roman" w:cs="Times New Roman"/>
        </w:rPr>
        <w:t>．</w:t>
      </w:r>
      <w:r w:rsidRPr="00823800">
        <w:rPr>
          <w:rFonts w:ascii="Times New Roman" w:hAnsi="Times New Roman" w:cs="Times New Roman"/>
        </w:rPr>
        <w:t>造成调查结果所述现象的两个重要外部因素是自然选择和地理隔离</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hint="eastAsia"/>
        </w:rPr>
        <w:t>两种比目鱼形成过程中发生了可遗传的变异</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hint="eastAsia"/>
        </w:rPr>
        <w:t>．</w:t>
      </w:r>
      <w:r w:rsidRPr="00823800">
        <w:rPr>
          <w:rFonts w:ascii="Times New Roman" w:hAnsi="Times New Roman" w:cs="Times New Roman"/>
        </w:rPr>
        <w:t>两水域全部比目鱼所含的全部基因称为比目鱼的基因库</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sidRPr="00823800">
        <w:rPr>
          <w:rFonts w:ascii="Times New Roman" w:hAnsi="Times New Roman" w:cs="Times New Roman"/>
        </w:rPr>
        <w:t>在某小岛上的一种啄木鸟</w:t>
      </w:r>
      <w:r>
        <w:rPr>
          <w:rFonts w:ascii="Times New Roman" w:hAnsi="Times New Roman" w:cs="Times New Roman"/>
        </w:rPr>
        <w:t>，</w:t>
      </w:r>
      <w:r w:rsidRPr="00823800">
        <w:rPr>
          <w:rFonts w:ascii="Times New Roman" w:hAnsi="Times New Roman" w:cs="Times New Roman"/>
        </w:rPr>
        <w:t>其喙长分布如图甲所示</w:t>
      </w:r>
      <w:r>
        <w:rPr>
          <w:rFonts w:ascii="Times New Roman" w:hAnsi="Times New Roman" w:cs="Times New Roman"/>
        </w:rPr>
        <w:t>，</w:t>
      </w:r>
      <w:r w:rsidRPr="00823800">
        <w:rPr>
          <w:rFonts w:ascii="Times New Roman" w:hAnsi="Times New Roman" w:cs="Times New Roman"/>
        </w:rPr>
        <w:t>而其唯一的食物是一种在树干中的虫</w:t>
      </w:r>
      <w:r>
        <w:rPr>
          <w:rFonts w:ascii="Times New Roman" w:hAnsi="Times New Roman" w:cs="Times New Roman"/>
        </w:rPr>
        <w:t>，</w:t>
      </w:r>
      <w:r w:rsidRPr="00823800">
        <w:rPr>
          <w:rFonts w:ascii="Times New Roman" w:hAnsi="Times New Roman" w:cs="Times New Roman"/>
        </w:rPr>
        <w:t>虫在树干中的深度分布如图乙所示。下列关于子一代鸟喙的可能长度的说法合理的是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B4B99" w:rsidRDefault="003B4B99" w:rsidP="003B4B99">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698750" cy="1238250"/>
            <wp:effectExtent l="0" t="0" r="6350" b="0"/>
            <wp:docPr id="3" name="图片 3" descr="22新微生物Y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2新微生物Y5"/>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98750" cy="1238250"/>
                    </a:xfrm>
                    <a:prstGeom prst="rect">
                      <a:avLst/>
                    </a:prstGeom>
                    <a:noFill/>
                    <a:ln>
                      <a:noFill/>
                    </a:ln>
                  </pic:spPr>
                </pic:pic>
              </a:graphicData>
            </a:graphic>
          </wp:inline>
        </w:drawing>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都比父母的长</w:t>
      </w:r>
      <w:r>
        <w:rPr>
          <w:rFonts w:ascii="Times New Roman" w:hAnsi="Times New Roman" w:cs="Times New Roman"/>
        </w:rPr>
        <w:t>，</w:t>
      </w:r>
      <w:r w:rsidRPr="00823800">
        <w:rPr>
          <w:rFonts w:ascii="Times New Roman" w:hAnsi="Times New Roman" w:cs="Times New Roman"/>
        </w:rPr>
        <w:t>因为鸟需要适应它们的环境</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都比父母的长</w:t>
      </w:r>
      <w:r>
        <w:rPr>
          <w:rFonts w:ascii="Times New Roman" w:hAnsi="Times New Roman" w:cs="Times New Roman"/>
        </w:rPr>
        <w:t>，</w:t>
      </w:r>
      <w:r w:rsidRPr="00823800">
        <w:rPr>
          <w:rFonts w:ascii="Times New Roman" w:hAnsi="Times New Roman" w:cs="Times New Roman"/>
        </w:rPr>
        <w:t>因为较长的鸟喙是生存所需的</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不一定比父母的长</w:t>
      </w:r>
      <w:r>
        <w:rPr>
          <w:rFonts w:ascii="Times New Roman" w:hAnsi="Times New Roman" w:cs="Times New Roman"/>
        </w:rPr>
        <w:t>，</w:t>
      </w:r>
      <w:r w:rsidRPr="00823800">
        <w:rPr>
          <w:rFonts w:ascii="Times New Roman" w:hAnsi="Times New Roman" w:cs="Times New Roman"/>
        </w:rPr>
        <w:t>仅一代的时间还不足以进化出较长的鸟喙</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不一定比父母的长</w:t>
      </w:r>
      <w:r>
        <w:rPr>
          <w:rFonts w:ascii="Times New Roman" w:hAnsi="Times New Roman" w:cs="Times New Roman"/>
        </w:rPr>
        <w:t>，</w:t>
      </w:r>
      <w:r w:rsidRPr="00823800">
        <w:rPr>
          <w:rFonts w:ascii="Times New Roman" w:hAnsi="Times New Roman" w:cs="Times New Roman"/>
        </w:rPr>
        <w:t>因为</w:t>
      </w:r>
      <w:r w:rsidRPr="00823800">
        <w:rPr>
          <w:rFonts w:ascii="Times New Roman" w:hAnsi="Times New Roman" w:cs="Times New Roman" w:hint="eastAsia"/>
        </w:rPr>
        <w:t>虫在树干中的深度并不是都很深</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8</w:t>
      </w:r>
      <w:r>
        <w:rPr>
          <w:rFonts w:ascii="Times New Roman" w:hAnsi="Times New Roman" w:cs="Times New Roman"/>
        </w:rPr>
        <w:t>．</w:t>
      </w:r>
      <w:r w:rsidRPr="00823800">
        <w:rPr>
          <w:rFonts w:ascii="Times New Roman" w:hAnsi="Times New Roman" w:cs="Times New Roman"/>
        </w:rPr>
        <w:t>某种足虫栖息在海生海绵的中央腔中</w:t>
      </w:r>
      <w:r>
        <w:rPr>
          <w:rFonts w:ascii="Times New Roman" w:hAnsi="Times New Roman" w:cs="Times New Roman"/>
        </w:rPr>
        <w:t>，</w:t>
      </w:r>
      <w:r w:rsidRPr="00823800">
        <w:rPr>
          <w:rFonts w:ascii="Times New Roman" w:hAnsi="Times New Roman" w:cs="Times New Roman"/>
        </w:rPr>
        <w:t>雌虫的外观都一样</w:t>
      </w:r>
      <w:r>
        <w:rPr>
          <w:rFonts w:ascii="Times New Roman" w:hAnsi="Times New Roman" w:cs="Times New Roman"/>
        </w:rPr>
        <w:t>，</w:t>
      </w:r>
      <w:r w:rsidRPr="00823800">
        <w:rPr>
          <w:rFonts w:ascii="Times New Roman" w:hAnsi="Times New Roman" w:cs="Times New Roman"/>
        </w:rPr>
        <w:t>雄虫的形态有大、中、小</w:t>
      </w:r>
      <w:r w:rsidRPr="00823800">
        <w:rPr>
          <w:rFonts w:ascii="Times New Roman" w:hAnsi="Times New Roman" w:cs="Times New Roman"/>
        </w:rPr>
        <w:t>3</w:t>
      </w:r>
      <w:r w:rsidRPr="00823800">
        <w:rPr>
          <w:rFonts w:ascii="Times New Roman" w:hAnsi="Times New Roman" w:cs="Times New Roman"/>
        </w:rPr>
        <w:t>种类型</w:t>
      </w:r>
      <w:r>
        <w:rPr>
          <w:rFonts w:ascii="Times New Roman" w:hAnsi="Times New Roman" w:cs="Times New Roman"/>
        </w:rPr>
        <w:t>，</w:t>
      </w:r>
      <w:r w:rsidRPr="00823800">
        <w:rPr>
          <w:rFonts w:ascii="Times New Roman" w:hAnsi="Times New Roman" w:cs="Times New Roman"/>
        </w:rPr>
        <w:t>且这</w:t>
      </w:r>
      <w:r w:rsidRPr="00823800">
        <w:rPr>
          <w:rFonts w:ascii="Times New Roman" w:hAnsi="Times New Roman" w:cs="Times New Roman"/>
        </w:rPr>
        <w:t>3</w:t>
      </w:r>
      <w:r w:rsidRPr="00823800">
        <w:rPr>
          <w:rFonts w:ascii="Times New Roman" w:hAnsi="Times New Roman" w:cs="Times New Roman"/>
        </w:rPr>
        <w:t>种不同形态的雄虫会采取不同的生殖对策：大雄虫倾向于用战斗来保卫海绵中央腔中的多个雌虫；中雄虫会模拟雌虫</w:t>
      </w:r>
      <w:r>
        <w:rPr>
          <w:rFonts w:ascii="Times New Roman" w:hAnsi="Times New Roman" w:cs="Times New Roman"/>
        </w:rPr>
        <w:t>，</w:t>
      </w:r>
      <w:r w:rsidRPr="00823800">
        <w:rPr>
          <w:rFonts w:ascii="Times New Roman" w:hAnsi="Times New Roman" w:cs="Times New Roman"/>
        </w:rPr>
        <w:t>与大雄虫共处一室；小雄虫回避大雄虫并埋伏在其周围</w:t>
      </w:r>
      <w:r>
        <w:rPr>
          <w:rFonts w:ascii="Times New Roman" w:hAnsi="Times New Roman" w:cs="Times New Roman"/>
        </w:rPr>
        <w:t>，</w:t>
      </w:r>
      <w:r w:rsidRPr="00823800">
        <w:rPr>
          <w:rFonts w:ascii="Times New Roman" w:hAnsi="Times New Roman" w:cs="Times New Roman"/>
        </w:rPr>
        <w:t>伺机与雌虫交配。研究表明</w:t>
      </w:r>
      <w:r>
        <w:rPr>
          <w:rFonts w:ascii="Times New Roman" w:hAnsi="Times New Roman" w:cs="Times New Roman"/>
        </w:rPr>
        <w:t>，</w:t>
      </w:r>
      <w:r w:rsidRPr="00823800">
        <w:rPr>
          <w:rFonts w:ascii="Times New Roman" w:hAnsi="Times New Roman" w:cs="Times New Roman"/>
        </w:rPr>
        <w:t>大、中、小雄虫的体型差异主要来自一个基因的</w:t>
      </w:r>
      <w:r w:rsidRPr="00823800">
        <w:rPr>
          <w:rFonts w:ascii="Times New Roman" w:hAnsi="Times New Roman" w:cs="Times New Roman"/>
        </w:rPr>
        <w:t>3</w:t>
      </w:r>
      <w:r w:rsidRPr="00823800">
        <w:rPr>
          <w:rFonts w:ascii="Times New Roman" w:hAnsi="Times New Roman" w:cs="Times New Roman"/>
        </w:rPr>
        <w:t>个等位基因</w:t>
      </w:r>
      <w:r w:rsidRPr="00823800">
        <w:rPr>
          <w:rFonts w:ascii="Times New Roman" w:hAnsi="Times New Roman" w:cs="Times New Roman"/>
        </w:rPr>
        <w:t>a</w:t>
      </w:r>
      <w:r w:rsidRPr="00823800">
        <w:rPr>
          <w:rFonts w:ascii="Times New Roman" w:hAnsi="Times New Roman" w:cs="Times New Roman"/>
          <w:vertAlign w:val="subscript"/>
        </w:rPr>
        <w:t>1</w:t>
      </w:r>
      <w:r w:rsidRPr="00823800">
        <w:rPr>
          <w:rFonts w:ascii="Times New Roman" w:hAnsi="Times New Roman" w:cs="Times New Roman"/>
        </w:rPr>
        <w:t>、</w:t>
      </w:r>
      <w:r w:rsidRPr="00823800">
        <w:rPr>
          <w:rFonts w:ascii="Times New Roman" w:hAnsi="Times New Roman" w:cs="Times New Roman"/>
        </w:rPr>
        <w:t>a</w:t>
      </w:r>
      <w:r w:rsidRPr="00823800">
        <w:rPr>
          <w:rFonts w:ascii="Times New Roman" w:hAnsi="Times New Roman" w:cs="Times New Roman"/>
          <w:vertAlign w:val="subscript"/>
        </w:rPr>
        <w:t>2</w:t>
      </w:r>
      <w:r w:rsidRPr="00823800">
        <w:rPr>
          <w:rFonts w:ascii="Times New Roman" w:hAnsi="Times New Roman" w:cs="Times New Roman"/>
        </w:rPr>
        <w:t>、</w:t>
      </w:r>
      <w:r w:rsidRPr="00823800">
        <w:rPr>
          <w:rFonts w:ascii="Times New Roman" w:hAnsi="Times New Roman" w:cs="Times New Roman"/>
        </w:rPr>
        <w:t>a</w:t>
      </w:r>
      <w:r w:rsidRPr="00823800">
        <w:rPr>
          <w:rFonts w:ascii="Times New Roman" w:hAnsi="Times New Roman" w:cs="Times New Roman"/>
          <w:vertAlign w:val="subscript"/>
        </w:rPr>
        <w:t>3</w:t>
      </w:r>
      <w:r w:rsidRPr="00823800">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大、中、小雄虫形态有明显差异的现象</w:t>
      </w:r>
      <w:r>
        <w:rPr>
          <w:rFonts w:ascii="Times New Roman" w:hAnsi="Times New Roman" w:cs="Times New Roman"/>
        </w:rPr>
        <w:t>，</w:t>
      </w:r>
      <w:r w:rsidRPr="00823800">
        <w:rPr>
          <w:rFonts w:ascii="Times New Roman" w:hAnsi="Times New Roman" w:cs="Times New Roman"/>
        </w:rPr>
        <w:t>与基因多样性有关</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大、</w:t>
      </w:r>
      <w:r w:rsidRPr="00823800">
        <w:rPr>
          <w:rFonts w:ascii="Times New Roman" w:hAnsi="Times New Roman" w:cs="Times New Roman" w:hint="eastAsia"/>
        </w:rPr>
        <w:t>中、小雄虫形态有明显差异</w:t>
      </w:r>
      <w:r>
        <w:rPr>
          <w:rFonts w:ascii="Times New Roman" w:hAnsi="Times New Roman" w:cs="Times New Roman" w:hint="eastAsia"/>
        </w:rPr>
        <w:t>，</w:t>
      </w:r>
      <w:r w:rsidRPr="00823800">
        <w:rPr>
          <w:rFonts w:ascii="Times New Roman" w:hAnsi="Times New Roman" w:cs="Times New Roman" w:hint="eastAsia"/>
        </w:rPr>
        <w:t>彼此间存在生殖隔离</w:t>
      </w:r>
      <w:r>
        <w:rPr>
          <w:rFonts w:ascii="Times New Roman" w:hAnsi="Times New Roman" w:cs="Times New Roman" w:hint="eastAsia"/>
        </w:rPr>
        <w:t>，</w:t>
      </w:r>
      <w:r w:rsidRPr="00823800">
        <w:rPr>
          <w:rFonts w:ascii="Times New Roman" w:hAnsi="Times New Roman" w:cs="Times New Roman" w:hint="eastAsia"/>
        </w:rPr>
        <w:t>分属三个物种</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hint="eastAsia"/>
        </w:rPr>
        <w:t>．</w:t>
      </w:r>
      <w:r w:rsidRPr="00823800">
        <w:rPr>
          <w:rFonts w:ascii="Times New Roman" w:hAnsi="Times New Roman" w:cs="Times New Roman"/>
        </w:rPr>
        <w:t>三种雄虫与雌虫的平均交配成功率一定存在显著差异</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三种雄虫具有不同的生殖对策是不同雄虫与雌虫间协同进化的结果</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9</w:t>
      </w:r>
      <w:r>
        <w:rPr>
          <w:rFonts w:ascii="Times New Roman" w:hAnsi="Times New Roman" w:cs="Times New Roman"/>
        </w:rPr>
        <w:t>．</w:t>
      </w:r>
      <w:r w:rsidRPr="00823800">
        <w:rPr>
          <w:rFonts w:ascii="Times New Roman" w:hAnsi="Times New Roman" w:cs="Times New Roman"/>
        </w:rPr>
        <w:t>某昆虫种群中</w:t>
      </w:r>
      <w:r>
        <w:rPr>
          <w:rFonts w:ascii="Times New Roman" w:hAnsi="Times New Roman" w:cs="Times New Roman"/>
        </w:rPr>
        <w:t>，</w:t>
      </w:r>
      <w:r w:rsidRPr="00823800">
        <w:rPr>
          <w:rFonts w:ascii="Times New Roman" w:hAnsi="Times New Roman" w:cs="Times New Roman"/>
        </w:rPr>
        <w:t>AA</w:t>
      </w:r>
      <w:r w:rsidRPr="00823800">
        <w:rPr>
          <w:rFonts w:ascii="Times New Roman" w:hAnsi="Times New Roman" w:cs="Times New Roman"/>
        </w:rPr>
        <w:t>个体所占比例为</w:t>
      </w:r>
      <w:r w:rsidRPr="00823800">
        <w:rPr>
          <w:rFonts w:ascii="Times New Roman" w:hAnsi="Times New Roman" w:cs="Times New Roman"/>
        </w:rPr>
        <w:t>30%</w:t>
      </w:r>
      <w:r>
        <w:rPr>
          <w:rFonts w:ascii="Times New Roman" w:hAnsi="Times New Roman" w:cs="Times New Roman"/>
        </w:rPr>
        <w:t>，</w:t>
      </w:r>
      <w:r w:rsidRPr="00823800">
        <w:rPr>
          <w:rFonts w:ascii="Times New Roman" w:hAnsi="Times New Roman" w:cs="Times New Roman"/>
        </w:rPr>
        <w:t>Aa</w:t>
      </w:r>
      <w:r w:rsidRPr="00823800">
        <w:rPr>
          <w:rFonts w:ascii="Times New Roman" w:hAnsi="Times New Roman" w:cs="Times New Roman"/>
        </w:rPr>
        <w:t>个体所占比例为</w:t>
      </w:r>
      <w:r w:rsidRPr="00823800">
        <w:rPr>
          <w:rFonts w:ascii="Times New Roman" w:hAnsi="Times New Roman" w:cs="Times New Roman"/>
        </w:rPr>
        <w:t>60%</w:t>
      </w:r>
      <w:r>
        <w:rPr>
          <w:rFonts w:ascii="Times New Roman" w:hAnsi="Times New Roman" w:cs="Times New Roman"/>
        </w:rPr>
        <w:t>，</w:t>
      </w:r>
      <w:r w:rsidRPr="00823800">
        <w:rPr>
          <w:rFonts w:ascii="Times New Roman" w:hAnsi="Times New Roman" w:cs="Times New Roman"/>
        </w:rPr>
        <w:t>aa</w:t>
      </w:r>
      <w:r w:rsidRPr="00823800">
        <w:rPr>
          <w:rFonts w:ascii="Times New Roman" w:hAnsi="Times New Roman" w:cs="Times New Roman"/>
        </w:rPr>
        <w:t>个体所占比例为</w:t>
      </w:r>
      <w:r w:rsidRPr="00823800">
        <w:rPr>
          <w:rFonts w:ascii="Times New Roman" w:hAnsi="Times New Roman" w:cs="Times New Roman"/>
        </w:rPr>
        <w:t>10%</w:t>
      </w:r>
      <w:r w:rsidRPr="00823800">
        <w:rPr>
          <w:rFonts w:ascii="Times New Roman" w:hAnsi="Times New Roman" w:cs="Times New Roman"/>
        </w:rPr>
        <w:t>。因天敌捕食</w:t>
      </w:r>
      <w:r>
        <w:rPr>
          <w:rFonts w:ascii="Times New Roman" w:hAnsi="Times New Roman" w:cs="Times New Roman"/>
        </w:rPr>
        <w:t>，</w:t>
      </w:r>
      <w:r w:rsidRPr="00823800">
        <w:rPr>
          <w:rFonts w:ascii="Times New Roman" w:hAnsi="Times New Roman" w:cs="Times New Roman"/>
        </w:rPr>
        <w:t>此种群中</w:t>
      </w:r>
      <w:r w:rsidRPr="00823800">
        <w:rPr>
          <w:rFonts w:ascii="Times New Roman" w:hAnsi="Times New Roman" w:cs="Times New Roman"/>
        </w:rPr>
        <w:t>AA</w:t>
      </w:r>
      <w:r w:rsidRPr="00823800">
        <w:rPr>
          <w:rFonts w:ascii="Times New Roman" w:hAnsi="Times New Roman" w:cs="Times New Roman"/>
        </w:rPr>
        <w:t>和</w:t>
      </w:r>
      <w:r w:rsidRPr="00823800">
        <w:rPr>
          <w:rFonts w:ascii="Times New Roman" w:hAnsi="Times New Roman" w:cs="Times New Roman"/>
        </w:rPr>
        <w:t>Aa</w:t>
      </w:r>
      <w:r w:rsidRPr="00823800">
        <w:rPr>
          <w:rFonts w:ascii="Times New Roman" w:hAnsi="Times New Roman" w:cs="Times New Roman"/>
        </w:rPr>
        <w:t>个体均以每年</w:t>
      </w:r>
      <w:r w:rsidRPr="00823800">
        <w:rPr>
          <w:rFonts w:ascii="Times New Roman" w:hAnsi="Times New Roman" w:cs="Times New Roman"/>
        </w:rPr>
        <w:t>10%</w:t>
      </w:r>
      <w:r w:rsidRPr="00823800">
        <w:rPr>
          <w:rFonts w:ascii="Times New Roman" w:hAnsi="Times New Roman" w:cs="Times New Roman"/>
        </w:rPr>
        <w:t>的速度减少</w:t>
      </w:r>
      <w:r>
        <w:rPr>
          <w:rFonts w:ascii="Times New Roman" w:hAnsi="Times New Roman" w:cs="Times New Roman"/>
        </w:rPr>
        <w:t>，</w:t>
      </w:r>
      <w:r w:rsidRPr="00823800">
        <w:rPr>
          <w:rFonts w:ascii="Times New Roman" w:hAnsi="Times New Roman" w:cs="Times New Roman"/>
        </w:rPr>
        <w:t>而</w:t>
      </w:r>
      <w:r w:rsidRPr="00823800">
        <w:rPr>
          <w:rFonts w:ascii="Times New Roman" w:hAnsi="Times New Roman" w:cs="Times New Roman"/>
        </w:rPr>
        <w:t>aa</w:t>
      </w:r>
      <w:r w:rsidRPr="00823800">
        <w:rPr>
          <w:rFonts w:ascii="Times New Roman" w:hAnsi="Times New Roman" w:cs="Times New Roman"/>
        </w:rPr>
        <w:t>个体以每年</w:t>
      </w:r>
      <w:r w:rsidRPr="00823800">
        <w:rPr>
          <w:rFonts w:ascii="Times New Roman" w:hAnsi="Times New Roman" w:cs="Times New Roman"/>
        </w:rPr>
        <w:t>10%</w:t>
      </w:r>
      <w:r w:rsidRPr="00823800">
        <w:rPr>
          <w:rFonts w:ascii="Times New Roman" w:hAnsi="Times New Roman" w:cs="Times New Roman"/>
        </w:rPr>
        <w:t>的速度增加。下列叙述正确的是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天敌捕食使此种群朝着</w:t>
      </w:r>
      <w:r w:rsidRPr="00823800">
        <w:rPr>
          <w:rFonts w:ascii="Times New Roman" w:hAnsi="Times New Roman" w:cs="Times New Roman"/>
        </w:rPr>
        <w:t>A</w:t>
      </w:r>
      <w:r w:rsidRPr="00823800">
        <w:rPr>
          <w:rFonts w:ascii="Times New Roman" w:hAnsi="Times New Roman" w:cs="Times New Roman"/>
        </w:rPr>
        <w:t>基因积累的方向定向进化</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此昆虫种群基因库中基因频率发生改变表明其</w:t>
      </w:r>
      <w:r w:rsidRPr="00823800">
        <w:rPr>
          <w:rFonts w:ascii="Times New Roman" w:hAnsi="Times New Roman" w:cs="Times New Roman" w:hint="eastAsia"/>
        </w:rPr>
        <w:t>进化成新物种</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hint="eastAsia"/>
        </w:rPr>
        <w:t>．</w:t>
      </w:r>
      <w:r w:rsidRPr="00823800">
        <w:rPr>
          <w:rFonts w:ascii="Times New Roman" w:hAnsi="Times New Roman" w:cs="Times New Roman"/>
        </w:rPr>
        <w:t>此昆虫天敌与昆虫种群在捕食与躲避捕食中实现了协同进化</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因天敌捕食</w:t>
      </w:r>
      <w:r>
        <w:rPr>
          <w:rFonts w:ascii="Times New Roman" w:hAnsi="Times New Roman" w:cs="Times New Roman"/>
        </w:rPr>
        <w:t>，</w:t>
      </w:r>
      <w:r w:rsidRPr="00823800">
        <w:rPr>
          <w:rFonts w:ascii="Times New Roman" w:hAnsi="Times New Roman" w:cs="Times New Roman"/>
        </w:rPr>
        <w:t>一年后此昆虫种群中</w:t>
      </w:r>
      <w:r w:rsidRPr="00823800">
        <w:rPr>
          <w:rFonts w:ascii="Times New Roman" w:hAnsi="Times New Roman" w:cs="Times New Roman"/>
        </w:rPr>
        <w:t>AA</w:t>
      </w:r>
      <w:r w:rsidRPr="00823800">
        <w:rPr>
          <w:rFonts w:ascii="Times New Roman" w:hAnsi="Times New Roman" w:cs="Times New Roman"/>
        </w:rPr>
        <w:t>个体所占比例为</w:t>
      </w:r>
      <w:r w:rsidRPr="00823800">
        <w:rPr>
          <w:rFonts w:ascii="Times New Roman" w:hAnsi="Times New Roman" w:cs="Times New Roman"/>
        </w:rPr>
        <w:t>27%</w:t>
      </w:r>
      <w:r>
        <w:rPr>
          <w:rFonts w:ascii="Times New Roman" w:hAnsi="Times New Roman" w:cs="Times New Roman"/>
        </w:rPr>
        <w:t>，</w:t>
      </w:r>
      <w:r w:rsidRPr="00823800">
        <w:rPr>
          <w:rFonts w:ascii="Times New Roman" w:hAnsi="Times New Roman" w:cs="Times New Roman"/>
        </w:rPr>
        <w:t>Aa</w:t>
      </w:r>
      <w:r w:rsidRPr="00823800">
        <w:rPr>
          <w:rFonts w:ascii="Times New Roman" w:hAnsi="Times New Roman" w:cs="Times New Roman"/>
        </w:rPr>
        <w:t>个体所占比例为</w:t>
      </w:r>
      <w:r w:rsidRPr="00823800">
        <w:rPr>
          <w:rFonts w:ascii="Times New Roman" w:hAnsi="Times New Roman" w:cs="Times New Roman"/>
        </w:rPr>
        <w:t>54%</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10</w:t>
      </w:r>
      <w:r>
        <w:rPr>
          <w:rFonts w:ascii="Times New Roman" w:hAnsi="Times New Roman" w:cs="Times New Roman"/>
        </w:rPr>
        <w:t>．</w:t>
      </w:r>
      <w:r w:rsidRPr="00823800">
        <w:rPr>
          <w:rFonts w:ascii="Times New Roman" w:hAnsi="Times New Roman" w:cs="Times New Roman"/>
        </w:rPr>
        <w:t>下列关于基因频率、基因型频率与生物进化的叙述正确的是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一个种群中</w:t>
      </w:r>
      <w:r>
        <w:rPr>
          <w:rFonts w:ascii="Times New Roman" w:hAnsi="Times New Roman" w:cs="Times New Roman"/>
        </w:rPr>
        <w:t>，</w:t>
      </w:r>
      <w:r w:rsidRPr="00823800">
        <w:rPr>
          <w:rFonts w:ascii="Times New Roman" w:hAnsi="Times New Roman" w:cs="Times New Roman"/>
        </w:rPr>
        <w:t>基因型频率发生改变</w:t>
      </w:r>
      <w:r>
        <w:rPr>
          <w:rFonts w:ascii="Times New Roman" w:hAnsi="Times New Roman" w:cs="Times New Roman"/>
        </w:rPr>
        <w:t>，</w:t>
      </w:r>
      <w:r w:rsidRPr="00823800">
        <w:rPr>
          <w:rFonts w:ascii="Times New Roman" w:hAnsi="Times New Roman" w:cs="Times New Roman"/>
        </w:rPr>
        <w:t>这说明生物在进化</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在一个处于遗传平衡的种群中</w:t>
      </w:r>
      <w:r>
        <w:rPr>
          <w:rFonts w:ascii="Times New Roman" w:hAnsi="Times New Roman" w:cs="Times New Roman"/>
        </w:rPr>
        <w:t>，</w:t>
      </w:r>
      <w:r w:rsidRPr="00823800">
        <w:rPr>
          <w:rFonts w:ascii="Times New Roman" w:hAnsi="Times New Roman" w:cs="Times New Roman"/>
        </w:rPr>
        <w:t>一对相对性状的各种基因型频率之和为</w:t>
      </w:r>
      <w:r w:rsidRPr="00823800">
        <w:rPr>
          <w:rFonts w:ascii="Times New Roman" w:hAnsi="Times New Roman" w:cs="Times New Roman"/>
        </w:rPr>
        <w:t>1</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基因型为</w:t>
      </w:r>
      <w:r w:rsidRPr="00823800">
        <w:rPr>
          <w:rFonts w:ascii="Times New Roman" w:hAnsi="Times New Roman" w:cs="Times New Roman"/>
        </w:rPr>
        <w:t>Aa</w:t>
      </w:r>
      <w:r w:rsidRPr="00823800">
        <w:rPr>
          <w:rFonts w:ascii="Times New Roman" w:hAnsi="Times New Roman" w:cs="Times New Roman"/>
        </w:rPr>
        <w:t>的个体自交后代所形成的种群中</w:t>
      </w:r>
      <w:r>
        <w:rPr>
          <w:rFonts w:ascii="Times New Roman" w:hAnsi="Times New Roman" w:cs="Times New Roman"/>
        </w:rPr>
        <w:t>，</w:t>
      </w:r>
      <w:r w:rsidRPr="00823800">
        <w:rPr>
          <w:rFonts w:ascii="Times New Roman" w:hAnsi="Times New Roman" w:cs="Times New Roman"/>
        </w:rPr>
        <w:t>A</w:t>
      </w:r>
      <w:r w:rsidRPr="00823800">
        <w:rPr>
          <w:rFonts w:ascii="Times New Roman" w:hAnsi="Times New Roman" w:cs="Times New Roman"/>
        </w:rPr>
        <w:t>基因的频率大于</w:t>
      </w:r>
      <w:r w:rsidRPr="00823800">
        <w:rPr>
          <w:rFonts w:ascii="Times New Roman" w:hAnsi="Times New Roman" w:cs="Times New Roman"/>
        </w:rPr>
        <w:t>a</w:t>
      </w:r>
      <w:r w:rsidRPr="00823800">
        <w:rPr>
          <w:rFonts w:ascii="Times New Roman" w:hAnsi="Times New Roman" w:cs="Times New Roman"/>
        </w:rPr>
        <w:t>基因的频率</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因红绿色盲患者中男性数量大于女性</w:t>
      </w:r>
      <w:r>
        <w:rPr>
          <w:rFonts w:ascii="Times New Roman" w:hAnsi="Times New Roman" w:cs="Times New Roman"/>
        </w:rPr>
        <w:t>，</w:t>
      </w:r>
      <w:r w:rsidRPr="00823800">
        <w:rPr>
          <w:rFonts w:ascii="Times New Roman" w:hAnsi="Times New Roman" w:cs="Times New Roman"/>
        </w:rPr>
        <w:t>所以男性群体中红绿色盲</w:t>
      </w:r>
      <w:r w:rsidRPr="00823800">
        <w:rPr>
          <w:rFonts w:ascii="Times New Roman" w:hAnsi="Times New Roman" w:cs="Times New Roman" w:hint="eastAsia"/>
        </w:rPr>
        <w:t>基因的频率大于女性群体中红绿色盲基因的频率</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11</w:t>
      </w:r>
      <w:r>
        <w:rPr>
          <w:rFonts w:ascii="Times New Roman" w:hAnsi="Times New Roman" w:cs="Times New Roman"/>
        </w:rPr>
        <w:t>．</w:t>
      </w:r>
      <w:r w:rsidRPr="00823800">
        <w:rPr>
          <w:rFonts w:ascii="Times New Roman" w:hAnsi="Times New Roman" w:cs="Times New Roman"/>
        </w:rPr>
        <w:t>囊鼠的体毛深色</w:t>
      </w:r>
      <w:r>
        <w:rPr>
          <w:rFonts w:ascii="Times New Roman" w:hAnsi="Times New Roman" w:cs="Times New Roman"/>
        </w:rPr>
        <w:t>(</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对浅色</w:t>
      </w:r>
      <w:r>
        <w:rPr>
          <w:rFonts w:ascii="Times New Roman" w:hAnsi="Times New Roman" w:cs="Times New Roman"/>
        </w:rPr>
        <w:t>(</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为显性</w:t>
      </w:r>
      <w:r>
        <w:rPr>
          <w:rFonts w:ascii="Times New Roman" w:hAnsi="Times New Roman" w:cs="Times New Roman"/>
        </w:rPr>
        <w:t>，</w:t>
      </w:r>
      <w:r w:rsidRPr="00823800">
        <w:rPr>
          <w:rFonts w:ascii="Times New Roman" w:hAnsi="Times New Roman" w:cs="Times New Roman"/>
        </w:rPr>
        <w:t>若毛色与环境差异大则易被天敌捕食。调查不同区域囊鼠深色表现型频率</w:t>
      </w:r>
      <w:r>
        <w:rPr>
          <w:rFonts w:ascii="Times New Roman" w:hAnsi="Times New Roman" w:cs="Times New Roman"/>
        </w:rPr>
        <w:t>，</w:t>
      </w:r>
      <w:r w:rsidRPr="00823800">
        <w:rPr>
          <w:rFonts w:ascii="Times New Roman" w:hAnsi="Times New Roman" w:cs="Times New Roman"/>
        </w:rPr>
        <w:t>检测并计算基因频率</w:t>
      </w:r>
      <w:r>
        <w:rPr>
          <w:rFonts w:ascii="Times New Roman" w:hAnsi="Times New Roman" w:cs="Times New Roman"/>
        </w:rPr>
        <w:t>，</w:t>
      </w:r>
      <w:r w:rsidRPr="00823800">
        <w:rPr>
          <w:rFonts w:ascii="Times New Roman" w:hAnsi="Times New Roman" w:cs="Times New Roman"/>
        </w:rPr>
        <w:t>结果如图。</w:t>
      </w:r>
    </w:p>
    <w:p w:rsidR="003B4B99" w:rsidRDefault="003B4B99" w:rsidP="003B4B99">
      <w:pPr>
        <w:pStyle w:val="a3"/>
        <w:ind w:firstLineChars="200" w:firstLine="420"/>
        <w:jc w:val="center"/>
        <w:rPr>
          <w:rFonts w:ascii="Times New Roman" w:hAnsi="Times New Roman" w:cs="Times New Roman"/>
        </w:rPr>
      </w:pPr>
      <w:r>
        <w:rPr>
          <w:rFonts w:ascii="Times New Roman" w:hAnsi="Times New Roman" w:cs="Times New Roman"/>
          <w:noProof/>
        </w:rPr>
        <w:lastRenderedPageBreak/>
        <w:drawing>
          <wp:inline distT="0" distB="0" distL="0" distR="0">
            <wp:extent cx="2520950" cy="1504950"/>
            <wp:effectExtent l="0" t="0" r="0" b="0"/>
            <wp:docPr id="2" name="图片 2" descr="玉米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玉米6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20950" cy="1504950"/>
                    </a:xfrm>
                    <a:prstGeom prst="rect">
                      <a:avLst/>
                    </a:prstGeom>
                    <a:noFill/>
                    <a:ln>
                      <a:noFill/>
                    </a:ln>
                  </pic:spPr>
                </pic:pic>
              </a:graphicData>
            </a:graphic>
          </wp:inline>
        </w:drawing>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深色囊鼠与浅色囊鼠在不同区域的分布现状受自然选择影响</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与浅色岩</w:t>
      </w:r>
      <w:r w:rsidRPr="00823800">
        <w:rPr>
          <w:rFonts w:ascii="Times New Roman" w:hAnsi="Times New Roman" w:cs="Times New Roman"/>
        </w:rPr>
        <w:t>P</w:t>
      </w:r>
      <w:r w:rsidRPr="00823800">
        <w:rPr>
          <w:rFonts w:ascii="Times New Roman" w:hAnsi="Times New Roman" w:cs="Times New Roman"/>
        </w:rPr>
        <w:t>区相比</w:t>
      </w:r>
      <w:r>
        <w:rPr>
          <w:rFonts w:ascii="Times New Roman" w:hAnsi="Times New Roman" w:cs="Times New Roman"/>
        </w:rPr>
        <w:t>，</w:t>
      </w:r>
      <w:r w:rsidRPr="00823800">
        <w:rPr>
          <w:rFonts w:ascii="Times New Roman" w:hAnsi="Times New Roman" w:cs="Times New Roman"/>
        </w:rPr>
        <w:t>深色熔岩床区囊鼠的杂合体频率低</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浅色岩</w:t>
      </w:r>
      <w:r w:rsidRPr="00823800">
        <w:rPr>
          <w:rFonts w:ascii="Times New Roman" w:hAnsi="Times New Roman" w:cs="Times New Roman"/>
        </w:rPr>
        <w:t>Q</w:t>
      </w:r>
      <w:r w:rsidRPr="00823800">
        <w:rPr>
          <w:rFonts w:ascii="Times New Roman" w:hAnsi="Times New Roman" w:cs="Times New Roman"/>
        </w:rPr>
        <w:t>区的深色囊鼠的基因型为</w:t>
      </w:r>
      <w:r w:rsidRPr="00823800">
        <w:rPr>
          <w:rFonts w:ascii="Times New Roman" w:hAnsi="Times New Roman" w:cs="Times New Roman"/>
        </w:rPr>
        <w:t>DD</w:t>
      </w:r>
      <w:r w:rsidRPr="00823800">
        <w:rPr>
          <w:rFonts w:ascii="Times New Roman" w:hAnsi="Times New Roman" w:cs="Times New Roman"/>
        </w:rPr>
        <w:t>、</w:t>
      </w:r>
      <w:r w:rsidRPr="00823800">
        <w:rPr>
          <w:rFonts w:ascii="Times New Roman" w:hAnsi="Times New Roman" w:cs="Times New Roman"/>
        </w:rPr>
        <w:t>Dd</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与浅色岩</w:t>
      </w:r>
      <w:r w:rsidRPr="00823800">
        <w:rPr>
          <w:rFonts w:ascii="Times New Roman" w:hAnsi="Times New Roman" w:cs="Times New Roman"/>
        </w:rPr>
        <w:t>Q</w:t>
      </w:r>
      <w:r w:rsidRPr="00823800">
        <w:rPr>
          <w:rFonts w:ascii="Times New Roman" w:hAnsi="Times New Roman" w:cs="Times New Roman"/>
        </w:rPr>
        <w:t>区相比</w:t>
      </w:r>
      <w:r>
        <w:rPr>
          <w:rFonts w:ascii="Times New Roman" w:hAnsi="Times New Roman" w:cs="Times New Roman"/>
        </w:rPr>
        <w:t>，</w:t>
      </w:r>
      <w:r w:rsidRPr="00823800">
        <w:rPr>
          <w:rFonts w:ascii="Times New Roman" w:hAnsi="Times New Roman" w:cs="Times New Roman"/>
        </w:rPr>
        <w:t>浅色岩</w:t>
      </w:r>
      <w:r w:rsidRPr="00823800">
        <w:rPr>
          <w:rFonts w:ascii="Times New Roman" w:hAnsi="Times New Roman" w:cs="Times New Roman"/>
        </w:rPr>
        <w:t>P</w:t>
      </w:r>
      <w:r w:rsidRPr="00823800">
        <w:rPr>
          <w:rFonts w:ascii="Times New Roman" w:hAnsi="Times New Roman" w:cs="Times New Roman"/>
        </w:rPr>
        <w:t>区囊鼠的隐性纯合体</w:t>
      </w:r>
      <w:r w:rsidRPr="00823800">
        <w:rPr>
          <w:rFonts w:ascii="Times New Roman" w:hAnsi="Times New Roman" w:cs="Times New Roman" w:hint="eastAsia"/>
        </w:rPr>
        <w:t>频率高</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浙江卷</w:t>
      </w:r>
      <w:r>
        <w:rPr>
          <w:rFonts w:ascii="Times New Roman" w:eastAsia="楷体_GB2312" w:hAnsi="Times New Roman" w:cs="Times New Roman"/>
        </w:rPr>
        <w:t>]</w:t>
      </w:r>
      <w:r w:rsidRPr="00823800">
        <w:rPr>
          <w:rFonts w:ascii="Times New Roman" w:hAnsi="Times New Roman" w:cs="Times New Roman"/>
        </w:rPr>
        <w:t>选择是生物进化的重要动力。下列叙述正确的是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同一物种的个体差异不利于自然选择和人工选择</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人工选择可以培育新品种</w:t>
      </w:r>
      <w:r>
        <w:rPr>
          <w:rFonts w:ascii="Times New Roman" w:hAnsi="Times New Roman" w:cs="Times New Roman"/>
        </w:rPr>
        <w:t>，</w:t>
      </w:r>
      <w:r w:rsidRPr="00823800">
        <w:rPr>
          <w:rFonts w:ascii="Times New Roman" w:hAnsi="Times New Roman" w:cs="Times New Roman"/>
        </w:rPr>
        <w:t>自然选择不能形成新物种</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自然选择保存适应环境的变异</w:t>
      </w:r>
      <w:r>
        <w:rPr>
          <w:rFonts w:ascii="Times New Roman" w:hAnsi="Times New Roman" w:cs="Times New Roman"/>
        </w:rPr>
        <w:t>，</w:t>
      </w:r>
      <w:r w:rsidRPr="00823800">
        <w:rPr>
          <w:rFonts w:ascii="Times New Roman" w:hAnsi="Times New Roman" w:cs="Times New Roman"/>
        </w:rPr>
        <w:t>人工选择保留人类所需的变异</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经自然选择</w:t>
      </w:r>
      <w:r>
        <w:rPr>
          <w:rFonts w:ascii="Times New Roman" w:hAnsi="Times New Roman" w:cs="Times New Roman"/>
        </w:rPr>
        <w:t>，</w:t>
      </w:r>
      <w:r w:rsidRPr="00823800">
        <w:rPr>
          <w:rFonts w:ascii="Times New Roman" w:hAnsi="Times New Roman" w:cs="Times New Roman"/>
        </w:rPr>
        <w:t>同一物种的不同种群的基因库发生相同的变化</w:t>
      </w:r>
    </w:p>
    <w:p w:rsidR="003B4B99" w:rsidRDefault="003B4B99" w:rsidP="003B4B99">
      <w:pPr>
        <w:pStyle w:val="a3"/>
        <w:ind w:firstLineChars="200" w:firstLine="420"/>
        <w:rPr>
          <w:rFonts w:ascii="Times New Roman" w:hAnsi="Times New Roman" w:cs="Times New Roman"/>
        </w:rPr>
      </w:pPr>
      <w:r w:rsidRPr="00823800">
        <w:rPr>
          <w:rFonts w:ascii="Times New Roman" w:hAnsi="Times New Roman" w:cs="Times New Roman"/>
        </w:rPr>
        <w:t>13</w:t>
      </w:r>
      <w:r>
        <w:rPr>
          <w:rFonts w:ascii="Times New Roman" w:hAnsi="Times New Roman" w:cs="Times New Roman"/>
        </w:rPr>
        <w:t>．</w:t>
      </w:r>
      <w:r w:rsidRPr="00823800">
        <w:rPr>
          <w:rFonts w:ascii="Times New Roman" w:hAnsi="Times New Roman" w:cs="Times New Roman"/>
        </w:rPr>
        <w:t>根据下列现代生物进化理论的概念图回答问题：</w:t>
      </w:r>
    </w:p>
    <w:p w:rsidR="003B4B99" w:rsidRDefault="003B4B99" w:rsidP="003B4B99">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736850" cy="1409700"/>
            <wp:effectExtent l="0" t="0" r="6350" b="0"/>
            <wp:docPr id="1" name="图片 1" descr="毛毛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毛毛216"/>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36850" cy="1409700"/>
                    </a:xfrm>
                    <a:prstGeom prst="rect">
                      <a:avLst/>
                    </a:prstGeom>
                    <a:noFill/>
                    <a:ln>
                      <a:noFill/>
                    </a:ln>
                  </pic:spPr>
                </pic:pic>
              </a:graphicData>
            </a:graphic>
          </wp:inline>
        </w:drawing>
      </w:r>
    </w:p>
    <w:p w:rsidR="003B4B99" w:rsidRDefault="003B4B99" w:rsidP="003B4B99">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图中</w:t>
      </w:r>
      <w:r w:rsidRPr="00823800">
        <w:rPr>
          <w:rFonts w:hAnsi="宋体" w:cs="Times New Roman"/>
        </w:rPr>
        <w:t>⑤</w:t>
      </w:r>
      <w:r w:rsidRPr="00823800">
        <w:rPr>
          <w:rFonts w:ascii="Times New Roman" w:hAnsi="Times New Roman" w:cs="Times New Roman"/>
        </w:rPr>
        <w:t>表示</w:t>
      </w:r>
      <w:r w:rsidRPr="00823800">
        <w:rPr>
          <w:rFonts w:ascii="Times New Roman" w:hAnsi="Times New Roman" w:cs="Times New Roman"/>
        </w:rPr>
        <w:t>____________</w:t>
      </w:r>
      <w:r>
        <w:rPr>
          <w:rFonts w:ascii="Times New Roman" w:hAnsi="Times New Roman" w:cs="Times New Roman"/>
        </w:rPr>
        <w:t>，</w:t>
      </w:r>
      <w:r w:rsidRPr="00823800">
        <w:rPr>
          <w:rFonts w:hAnsi="宋体" w:cs="Times New Roman"/>
        </w:rPr>
        <w:t>③</w:t>
      </w:r>
      <w:r w:rsidRPr="00823800">
        <w:rPr>
          <w:rFonts w:ascii="Times New Roman" w:hAnsi="Times New Roman" w:cs="Times New Roman"/>
        </w:rPr>
        <w:t>表示</w:t>
      </w:r>
      <w:r w:rsidRPr="00823800">
        <w:rPr>
          <w:rFonts w:ascii="Times New Roman" w:hAnsi="Times New Roman" w:cs="Times New Roman"/>
        </w:rPr>
        <w:t>____________</w:t>
      </w:r>
      <w:r w:rsidRPr="00823800">
        <w:rPr>
          <w:rFonts w:ascii="Times New Roman" w:hAnsi="Times New Roman" w:cs="Times New Roman"/>
        </w:rPr>
        <w:t>学说。</w:t>
      </w:r>
    </w:p>
    <w:p w:rsidR="003B4B99" w:rsidRDefault="003B4B99" w:rsidP="003B4B99">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hAnsi="宋体" w:cs="Times New Roman"/>
        </w:rPr>
        <w:t>②</w:t>
      </w:r>
      <w:r w:rsidRPr="00823800">
        <w:rPr>
          <w:rFonts w:ascii="Times New Roman" w:hAnsi="Times New Roman" w:cs="Times New Roman"/>
        </w:rPr>
        <w:t>表示的突变和</w:t>
      </w:r>
      <w:r w:rsidRPr="00823800">
        <w:rPr>
          <w:rFonts w:ascii="Times New Roman" w:hAnsi="Times New Roman" w:cs="Times New Roman"/>
        </w:rPr>
        <w:t>____________________</w:t>
      </w:r>
      <w:r w:rsidRPr="00823800">
        <w:rPr>
          <w:rFonts w:ascii="Times New Roman" w:hAnsi="Times New Roman" w:cs="Times New Roman"/>
        </w:rPr>
        <w:t>是导致种群基因库发生改变的原因之一。</w:t>
      </w:r>
    </w:p>
    <w:p w:rsidR="003B4B99" w:rsidRDefault="003B4B99" w:rsidP="003B4B99">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hAnsi="宋体" w:cs="Times New Roman"/>
        </w:rPr>
        <w:t>①</w:t>
      </w:r>
      <w:r w:rsidRPr="00823800">
        <w:rPr>
          <w:rFonts w:ascii="Times New Roman" w:hAnsi="Times New Roman" w:cs="Times New Roman"/>
        </w:rPr>
        <w:t>表示生物进化的本质原因是种群的</w:t>
      </w:r>
      <w:r w:rsidRPr="00823800">
        <w:rPr>
          <w:rFonts w:ascii="Times New Roman" w:hAnsi="Times New Roman" w:cs="Times New Roman"/>
        </w:rPr>
        <w:t>____________</w:t>
      </w:r>
      <w:r w:rsidRPr="00823800">
        <w:rPr>
          <w:rFonts w:ascii="Times New Roman" w:hAnsi="Times New Roman" w:cs="Times New Roman"/>
        </w:rPr>
        <w:t>定向改变</w:t>
      </w:r>
      <w:r>
        <w:rPr>
          <w:rFonts w:ascii="Times New Roman" w:hAnsi="Times New Roman" w:cs="Times New Roman"/>
        </w:rPr>
        <w:t>，</w:t>
      </w:r>
      <w:r w:rsidRPr="00823800">
        <w:rPr>
          <w:rFonts w:ascii="Times New Roman" w:hAnsi="Times New Roman" w:cs="Times New Roman"/>
        </w:rPr>
        <w:t>这种改变发展到一定程度会导致种群间产生</w:t>
      </w:r>
      <w:r w:rsidRPr="00823800">
        <w:rPr>
          <w:rFonts w:ascii="Times New Roman" w:hAnsi="Times New Roman" w:cs="Times New Roman"/>
        </w:rPr>
        <w:t>____________</w:t>
      </w:r>
      <w:r>
        <w:rPr>
          <w:rFonts w:ascii="Times New Roman" w:hAnsi="Times New Roman" w:cs="Times New Roman"/>
        </w:rPr>
        <w:t>，</w:t>
      </w:r>
      <w:r w:rsidRPr="00823800">
        <w:rPr>
          <w:rFonts w:ascii="Times New Roman" w:hAnsi="Times New Roman" w:cs="Times New Roman"/>
        </w:rPr>
        <w:t>从而导致新物种的形成。</w:t>
      </w:r>
    </w:p>
    <w:p w:rsidR="003B4B99" w:rsidRDefault="003B4B99" w:rsidP="003B4B99">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4</w:t>
      </w:r>
      <w:r>
        <w:rPr>
          <w:rFonts w:ascii="Times New Roman" w:hAnsi="Times New Roman" w:cs="Times New Roman"/>
        </w:rPr>
        <w:t>)</w:t>
      </w:r>
      <w:r w:rsidRPr="00823800">
        <w:rPr>
          <w:rFonts w:hAnsi="宋体" w:cs="Times New Roman"/>
        </w:rPr>
        <w:t>④</w:t>
      </w:r>
      <w:r w:rsidRPr="00823800">
        <w:rPr>
          <w:rFonts w:ascii="Times New Roman" w:hAnsi="Times New Roman" w:cs="Times New Roman"/>
        </w:rPr>
        <w:t>表示的生物多样性包括基因多样性、</w:t>
      </w:r>
      <w:r w:rsidRPr="00823800">
        <w:rPr>
          <w:rFonts w:ascii="Times New Roman" w:hAnsi="Times New Roman" w:cs="Times New Roman"/>
        </w:rPr>
        <w:t>____________</w:t>
      </w:r>
      <w:r w:rsidRPr="00823800">
        <w:rPr>
          <w:rFonts w:ascii="Times New Roman" w:hAnsi="Times New Roman" w:cs="Times New Roman"/>
        </w:rPr>
        <w:t>多样性和生态系统多样性。</w:t>
      </w:r>
    </w:p>
    <w:p w:rsidR="003B4B99" w:rsidRDefault="003B4B99" w:rsidP="003B4B99">
      <w:pPr>
        <w:pStyle w:val="a3"/>
        <w:ind w:firstLineChars="200" w:firstLine="420"/>
        <w:rPr>
          <w:rFonts w:ascii="Times New Roman" w:hAnsi="Times New Roman" w:cs="Times New Roman"/>
        </w:rPr>
      </w:pPr>
    </w:p>
    <w:p w:rsidR="003836DB" w:rsidRPr="003B4B99" w:rsidRDefault="003836DB">
      <w:bookmarkStart w:id="0" w:name="_GoBack"/>
      <w:bookmarkEnd w:id="0"/>
    </w:p>
    <w:sectPr w:rsidR="003836DB" w:rsidRPr="003B4B99" w:rsidSect="00214C01">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7B" w:rsidRDefault="00FC0E7B" w:rsidP="00FC0E7B">
      <w:r>
        <w:separator/>
      </w:r>
    </w:p>
  </w:endnote>
  <w:endnote w:type="continuationSeparator" w:id="1">
    <w:p w:rsidR="00FC0E7B" w:rsidRDefault="00FC0E7B" w:rsidP="00FC0E7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7B" w:rsidRDefault="00FC0E7B" w:rsidP="00FC0E7B">
      <w:r>
        <w:separator/>
      </w:r>
    </w:p>
  </w:footnote>
  <w:footnote w:type="continuationSeparator" w:id="1">
    <w:p w:rsidR="00FC0E7B" w:rsidRDefault="00FC0E7B" w:rsidP="00FC0E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E7B" w:rsidRPr="00FC0E7B" w:rsidRDefault="00FC0E7B" w:rsidP="00FC0E7B">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B4B99"/>
    <w:rsid w:val="00214C01"/>
    <w:rsid w:val="003836DB"/>
    <w:rsid w:val="003B4B99"/>
    <w:rsid w:val="00FC0E7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4C01"/>
    <w:pPr>
      <w:widowControl w:val="0"/>
      <w:jc w:val="both"/>
    </w:pPr>
  </w:style>
  <w:style w:type="paragraph" w:styleId="2">
    <w:name w:val="heading 2"/>
    <w:basedOn w:val="a"/>
    <w:next w:val="a"/>
    <w:link w:val="2Char"/>
    <w:uiPriority w:val="9"/>
    <w:semiHidden/>
    <w:unhideWhenUsed/>
    <w:qFormat/>
    <w:rsid w:val="003B4B9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3B4B99"/>
    <w:rPr>
      <w:rFonts w:asciiTheme="majorHAnsi" w:eastAsiaTheme="majorEastAsia" w:hAnsiTheme="majorHAnsi" w:cstheme="majorBidi"/>
      <w:b/>
      <w:bCs/>
      <w:sz w:val="32"/>
      <w:szCs w:val="32"/>
    </w:rPr>
  </w:style>
  <w:style w:type="paragraph" w:styleId="a3">
    <w:name w:val="Plain Text"/>
    <w:basedOn w:val="a"/>
    <w:link w:val="Char"/>
    <w:uiPriority w:val="99"/>
    <w:unhideWhenUsed/>
    <w:rsid w:val="003B4B99"/>
    <w:rPr>
      <w:rFonts w:ascii="宋体" w:eastAsia="宋体" w:hAnsi="Courier New" w:cs="Courier New"/>
      <w:szCs w:val="21"/>
    </w:rPr>
  </w:style>
  <w:style w:type="character" w:customStyle="1" w:styleId="Char">
    <w:name w:val="纯文本 Char"/>
    <w:basedOn w:val="a0"/>
    <w:link w:val="a3"/>
    <w:uiPriority w:val="99"/>
    <w:rsid w:val="003B4B99"/>
    <w:rPr>
      <w:rFonts w:ascii="宋体" w:eastAsia="宋体" w:hAnsi="Courier New" w:cs="Courier New"/>
      <w:szCs w:val="21"/>
    </w:rPr>
  </w:style>
  <w:style w:type="paragraph" w:styleId="a4">
    <w:name w:val="Balloon Text"/>
    <w:basedOn w:val="a"/>
    <w:link w:val="Char0"/>
    <w:uiPriority w:val="99"/>
    <w:semiHidden/>
    <w:unhideWhenUsed/>
    <w:rsid w:val="003B4B99"/>
    <w:rPr>
      <w:sz w:val="18"/>
      <w:szCs w:val="18"/>
    </w:rPr>
  </w:style>
  <w:style w:type="character" w:customStyle="1" w:styleId="Char0">
    <w:name w:val="批注框文本 Char"/>
    <w:basedOn w:val="a0"/>
    <w:link w:val="a4"/>
    <w:uiPriority w:val="99"/>
    <w:semiHidden/>
    <w:rsid w:val="003B4B99"/>
    <w:rPr>
      <w:sz w:val="18"/>
      <w:szCs w:val="18"/>
    </w:rPr>
  </w:style>
  <w:style w:type="paragraph" w:styleId="a5">
    <w:name w:val="header"/>
    <w:basedOn w:val="a"/>
    <w:link w:val="Char1"/>
    <w:uiPriority w:val="99"/>
    <w:semiHidden/>
    <w:unhideWhenUsed/>
    <w:rsid w:val="00FC0E7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FC0E7B"/>
    <w:rPr>
      <w:sz w:val="18"/>
      <w:szCs w:val="18"/>
    </w:rPr>
  </w:style>
  <w:style w:type="paragraph" w:styleId="a6">
    <w:name w:val="footer"/>
    <w:basedOn w:val="a"/>
    <w:link w:val="Char2"/>
    <w:uiPriority w:val="99"/>
    <w:semiHidden/>
    <w:unhideWhenUsed/>
    <w:rsid w:val="00FC0E7B"/>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FC0E7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3B4B9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3B4B99"/>
    <w:rPr>
      <w:rFonts w:asciiTheme="majorHAnsi" w:eastAsiaTheme="majorEastAsia" w:hAnsiTheme="majorHAnsi" w:cstheme="majorBidi"/>
      <w:b/>
      <w:bCs/>
      <w:sz w:val="32"/>
      <w:szCs w:val="32"/>
    </w:rPr>
  </w:style>
  <w:style w:type="paragraph" w:styleId="a3">
    <w:name w:val="Plain Text"/>
    <w:basedOn w:val="a"/>
    <w:link w:val="Char"/>
    <w:uiPriority w:val="99"/>
    <w:unhideWhenUsed/>
    <w:rsid w:val="003B4B99"/>
    <w:rPr>
      <w:rFonts w:ascii="宋体" w:eastAsia="宋体" w:hAnsi="Courier New" w:cs="Courier New"/>
      <w:szCs w:val="21"/>
    </w:rPr>
  </w:style>
  <w:style w:type="character" w:customStyle="1" w:styleId="Char">
    <w:name w:val="纯文本 Char"/>
    <w:basedOn w:val="a0"/>
    <w:link w:val="a3"/>
    <w:uiPriority w:val="99"/>
    <w:rsid w:val="003B4B99"/>
    <w:rPr>
      <w:rFonts w:ascii="宋体" w:eastAsia="宋体" w:hAnsi="Courier New" w:cs="Courier New"/>
      <w:szCs w:val="21"/>
    </w:rPr>
  </w:style>
  <w:style w:type="paragraph" w:styleId="a4">
    <w:name w:val="Balloon Text"/>
    <w:basedOn w:val="a"/>
    <w:link w:val="Char0"/>
    <w:uiPriority w:val="99"/>
    <w:semiHidden/>
    <w:unhideWhenUsed/>
    <w:rsid w:val="003B4B99"/>
    <w:rPr>
      <w:sz w:val="18"/>
      <w:szCs w:val="18"/>
    </w:rPr>
  </w:style>
  <w:style w:type="character" w:customStyle="1" w:styleId="Char0">
    <w:name w:val="批注框文本 Char"/>
    <w:basedOn w:val="a0"/>
    <w:link w:val="a4"/>
    <w:uiPriority w:val="99"/>
    <w:semiHidden/>
    <w:rsid w:val="003B4B99"/>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411</Words>
  <Characters>2349</Characters>
  <Application>Microsoft Office Word</Application>
  <DocSecurity>0</DocSecurity>
  <Lines>19</Lines>
  <Paragraphs>5</Paragraphs>
  <ScaleCrop>false</ScaleCrop>
  <Company>微软中国</Company>
  <LinksUpToDate>false</LinksUpToDate>
  <CharactersWithSpaces>2755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2021-07-01T07:49:00Z</dcterms:created>
  <dcterms:modified xsi:type="dcterms:W3CDTF">2021-09-03T11:02:00Z</dcterms:modified>
</cp:coreProperties>
</file>